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03A" w:rsidRPr="0041503A" w:rsidRDefault="0041503A" w:rsidP="0041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1503A">
        <w:rPr>
          <w:rFonts w:ascii="Times New Roman" w:eastAsia="Times New Roman" w:hAnsi="Times New Roman" w:cs="Times New Roman"/>
          <w:sz w:val="32"/>
          <w:szCs w:val="32"/>
          <w:lang w:eastAsia="ru-RU"/>
        </w:rPr>
        <w:t>ПОЛОЖЕНИЕ</w:t>
      </w:r>
    </w:p>
    <w:p w:rsidR="0041503A" w:rsidRPr="0041503A" w:rsidRDefault="0041503A" w:rsidP="0041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ежегодного литературно-творческого конкурса </w:t>
      </w:r>
    </w:p>
    <w:p w:rsidR="0041503A" w:rsidRPr="0041503A" w:rsidRDefault="0041503A" w:rsidP="0041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привлечению детей к чтению </w:t>
      </w:r>
    </w:p>
    <w:p w:rsidR="0041503A" w:rsidRPr="0041503A" w:rsidRDefault="0041503A" w:rsidP="004150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3A" w:rsidRPr="0041503A" w:rsidRDefault="0041503A" w:rsidP="0041503A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Общие положения.</w:t>
      </w:r>
    </w:p>
    <w:p w:rsidR="0041503A" w:rsidRPr="0041503A" w:rsidRDefault="0041503A" w:rsidP="0041503A">
      <w:pPr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Настоящее Положение определяет порядок организации и проведения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ежегодного литературно-творческого конкурса по привлечению детей к чтению в рамках Недели детской книги (далее – конкурс). В 2020 году конкурс носит название «Победа: нам жить и помнить» и приурочен к празднованию 75-летия Победы в Великой Отечественной войне (1941-1945гг).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Целями проведения конкурса являются: </w:t>
      </w:r>
    </w:p>
    <w:p w:rsidR="0041503A" w:rsidRPr="0041503A" w:rsidRDefault="0041503A" w:rsidP="0041503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равного доступа населения Ростовской области к информационным ресурсам;</w:t>
      </w:r>
    </w:p>
    <w:p w:rsidR="0041503A" w:rsidRPr="0041503A" w:rsidRDefault="0041503A" w:rsidP="0041503A">
      <w:pPr>
        <w:numPr>
          <w:ilvl w:val="0"/>
          <w:numId w:val="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читательской активности, расширение направлений читательских интересов.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 организуется и проводится государственным бюджетным учреждением культуры Ростовской области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–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конкурса являются детские библиотеки (детские отделы, секторы) ЦБС и МЦБ Ростовской области. 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проведение конкурса в территориях Ростовской области, являющихся их зонами обслуживания: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1.5.1. Формируют пакет документов (приказ и положение о конкурсе в территории, протоколы заседания жюри, итоговую справку с обязательным указанием общего количества участников в территории);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1.5.2. Проводят подготовку и обеспечивают проведение конкурса (информируют о проведении СМИ и общественность, проводят разъяснительную работу среди читателей-детей, родителей, руководителей, педагогов и воспитателей);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1.5.3.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Осуществляют функции отборочной комиссии;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1.5.4.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Обеспечивают передачу в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отобранные работы участников конкурса </w:t>
      </w:r>
      <w:proofErr w:type="gram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</w:t>
      </w:r>
      <w:proofErr w:type="gram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3.3 и 3.4 настоящего Положения.</w:t>
      </w:r>
    </w:p>
    <w:p w:rsidR="0041503A" w:rsidRPr="0041503A" w:rsidRDefault="0041503A" w:rsidP="004150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1.6.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В конкурсе вправе принимать участие: дети – читатели общедоступных муниципальных библиотек Ростовской области в возрасте от 5 до 14 лет включительно (далее – участники).</w:t>
      </w:r>
    </w:p>
    <w:p w:rsidR="0041503A" w:rsidRPr="0041503A" w:rsidRDefault="0041503A" w:rsidP="0041503A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1.7. 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Конкурс проводится по номинациям: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1.7.1.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 книжной памяти – мгновения войны».</w:t>
      </w: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1.7.2.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«О войне написано не всё…».</w:t>
      </w:r>
    </w:p>
    <w:p w:rsid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1.7.3.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«Высеченные в камне».</w:t>
      </w:r>
    </w:p>
    <w:p w:rsid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3A" w:rsidRPr="0041503A" w:rsidRDefault="0041503A" w:rsidP="0041503A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3A" w:rsidRPr="0041503A" w:rsidRDefault="0041503A" w:rsidP="0041503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center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Конкурсная комиссия по проведению ежегодного литературно-творческого конкурса по привлечению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детей к чтению в рамках Недели детской книги.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outlineLvl w:val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2.1.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>Для проведения конкурса создается конкурсная комиссия по проведению ежегодного литературно-творческого конкурса по привлечению детей к чтению в рамках недели детской книги (далее – конкурсная комиссия).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Конкурсная комиссия состоит из председателя, заместителя председателя, секретаря и членов конкурсной комиссии.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конкурсной комиссии и Положение о работе конкурсной комиссии утверждаются приказом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Председатель конкурсной комиссии вправе приглашать на заседания конкурсной комиссии независимых экспертов. Независимые эксперты, приглашённые на заседания конкурсной комиссии, при решении вопросов, рассматриваемых конкурсной комиссией, обладают правом совещательного голоса.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Заседание конкурсной комиссии считается правомочным, если на нём присутствует более половины её состава. Решения конкурсной комиссии принимаются большинством голосов присутствующих членов конкурсной комиссии открытым голосованием.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Решения конкурсной комиссии оформляются протоколами.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Обеспечение работы конкурсной комиссии возлагается на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Подготовку к заседанию конкурсной комиссии осуществляет секретарь.</w:t>
      </w:r>
    </w:p>
    <w:p w:rsidR="0041503A" w:rsidRPr="0041503A" w:rsidRDefault="0041503A" w:rsidP="0041503A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3A" w:rsidRPr="0041503A" w:rsidRDefault="0041503A" w:rsidP="0041503A">
      <w:pPr>
        <w:numPr>
          <w:ilvl w:val="0"/>
          <w:numId w:val="1"/>
        </w:numPr>
        <w:spacing w:after="0" w:line="276" w:lineRule="auto"/>
        <w:ind w:left="0" w:firstLine="426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участия и порядок проведения конкурса.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Участие в конкурсе является добровольным.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 является открытым, проводится ежегодно с 15 января по 1 марта в соответствии с настоящим Положением.</w:t>
      </w:r>
    </w:p>
    <w:p w:rsidR="0041503A" w:rsidRPr="0041503A" w:rsidRDefault="0041503A" w:rsidP="0041503A">
      <w:pPr>
        <w:tabs>
          <w:tab w:val="left" w:pos="284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Участники, указанные в пункте 1.6 раздела 1 настоящего Положения и имеющие намерение принять участие в конкурсе, представляют в детскую библиотеку (отдел, сектор), являющуюся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соорганизатором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данном районе (городе) Ростовской области до 15 февраля года проведения конкурса заявку на участие в конкурсе по форме согласно приложению № 1 и творческие работы, предусмотренные настоящим пунктом (далее – конкурсные работы).</w:t>
      </w:r>
    </w:p>
    <w:p w:rsidR="0041503A" w:rsidRPr="0041503A" w:rsidRDefault="0041503A" w:rsidP="0041503A">
      <w:pPr>
        <w:tabs>
          <w:tab w:val="left" w:pos="284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 по каждой номинации представляют конкурсные работы, выполненные:</w:t>
      </w:r>
    </w:p>
    <w:p w:rsidR="0041503A" w:rsidRPr="0041503A" w:rsidRDefault="0041503A" w:rsidP="0041503A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литературных жанров (рассказ, поэма, стихотворение, эссе, отзыв о прочитанной книге и другое);</w:t>
      </w:r>
    </w:p>
    <w:p w:rsidR="0041503A" w:rsidRPr="0041503A" w:rsidRDefault="0041503A" w:rsidP="0041503A">
      <w:pPr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прикладного творчества (рисунок, макраме, лепка, батик, оригами и другое);</w:t>
      </w:r>
    </w:p>
    <w:p w:rsidR="0041503A" w:rsidRPr="0041503A" w:rsidRDefault="0041503A" w:rsidP="0041503A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виде электронных презентаций,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видеофильмов.</w:t>
      </w:r>
    </w:p>
    <w:p w:rsidR="0041503A" w:rsidRPr="0041503A" w:rsidRDefault="0041503A" w:rsidP="0041503A">
      <w:pPr>
        <w:tabs>
          <w:tab w:val="left" w:pos="284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участник может представить не более одной работы по каждой номинации.</w:t>
      </w:r>
    </w:p>
    <w:p w:rsidR="0041503A" w:rsidRPr="0041503A" w:rsidRDefault="0041503A" w:rsidP="0041503A">
      <w:pPr>
        <w:tabs>
          <w:tab w:val="left" w:pos="284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3.3.2.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Конкурсные работы, выполненные:</w:t>
      </w:r>
    </w:p>
    <w:p w:rsidR="0041503A" w:rsidRPr="0041503A" w:rsidRDefault="0041503A" w:rsidP="0041503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из литературных жанров в текстовом формате предоставляются на бумажном или электронном носителе;</w:t>
      </w:r>
    </w:p>
    <w:p w:rsidR="0041503A" w:rsidRPr="0041503A" w:rsidRDefault="0041503A" w:rsidP="0041503A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прикладного творчества, презентаций,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буктрейлеров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анимационных или видеофильмов представляются в оригинале.</w:t>
      </w:r>
    </w:p>
    <w:p w:rsidR="0041503A" w:rsidRPr="0041503A" w:rsidRDefault="0041503A" w:rsidP="0041503A">
      <w:pPr>
        <w:tabs>
          <w:tab w:val="left" w:pos="284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Заявка на участие в конкурсе подписывается законным представителем участника (родителем или опекуном).</w:t>
      </w:r>
    </w:p>
    <w:p w:rsidR="0041503A" w:rsidRPr="0041503A" w:rsidRDefault="0041503A" w:rsidP="0041503A">
      <w:pPr>
        <w:tabs>
          <w:tab w:val="left" w:pos="284"/>
          <w:tab w:val="left" w:pos="709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3.3.4.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Предоставление работы на конкурс и заполнение заявки является согласием участника конкурса и его законного представителя с условиями конкурса и с правом организатора на обработку персональных данных.</w:t>
      </w:r>
    </w:p>
    <w:p w:rsidR="0041503A" w:rsidRPr="0041503A" w:rsidRDefault="0041503A" w:rsidP="0041503A">
      <w:pPr>
        <w:tabs>
          <w:tab w:val="left" w:pos="284"/>
          <w:tab w:val="left" w:pos="709"/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каждой территории, указанные в п.1.4. в соответствии с п.1.5. настоящего Положения, собирают заявки и работы участников, затем производят отбор и передают в </w:t>
      </w:r>
      <w:r w:rsidRPr="0041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по адресу: г. Ростов-на-Дону, переулок </w:t>
      </w:r>
      <w:proofErr w:type="spellStart"/>
      <w:r w:rsidRPr="0041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Халтуринский</w:t>
      </w:r>
      <w:proofErr w:type="spellEnd"/>
      <w:r w:rsidRPr="0041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46-а. до 1 марта года проведения конкурса: пакет документов согласно п.1.5 настоящего Положения, работы участников – не более 3-х работ в каждой номинации.</w:t>
      </w:r>
    </w:p>
    <w:p w:rsidR="0041503A" w:rsidRPr="0041503A" w:rsidRDefault="0041503A" w:rsidP="0041503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Работы, представленные на конкурс, не редактируются и не возвращаются.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Участники, указанные в пункте 1.6 настоящего Положения, признаются участниками конкурса с момента регистрации заявки в журнале приёма заявок.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Приём заявок и их регистрацию осуществляет секретарь конкурсной комиссии.</w:t>
      </w:r>
    </w:p>
    <w:p w:rsidR="0041503A" w:rsidRPr="0041503A" w:rsidRDefault="0041503A" w:rsidP="004150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3.6.1.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Секретарь конкурсной комиссии регистрирует поступившие заявки в журнале приёма заявок в течение 1 рабочего дня с момента их поступления. </w:t>
      </w:r>
    </w:p>
    <w:p w:rsidR="0041503A" w:rsidRPr="0041503A" w:rsidRDefault="0041503A" w:rsidP="004150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3.6.2.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Журнал приёма заявок должен быть прошит, пронумерован и скреплён печатью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503A" w:rsidRPr="0041503A" w:rsidRDefault="0041503A" w:rsidP="0041503A">
      <w:pPr>
        <w:tabs>
          <w:tab w:val="left" w:pos="284"/>
          <w:tab w:val="left" w:pos="11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приступают к мероприятиям по организации и проведению конкурса после опубликования настоящего Положения на официальном сайте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1503A" w:rsidRPr="0041503A" w:rsidRDefault="0041503A" w:rsidP="004150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503A" w:rsidRPr="0041503A" w:rsidRDefault="0041503A" w:rsidP="0041503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Подведение итогов конкурса и награждение победителей.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Конкурсная комиссия ежегодно до 22 марта года проведения конкурса осуществляет рассмотрение конкурсных работ участников конкурса, определяет победителей конкурса согласно </w:t>
      </w:r>
      <w:hyperlink r:id="rId5" w:history="1">
        <w:r w:rsidRPr="004150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критериям</w:t>
        </w:r>
      </w:hyperlink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участников конкурса, приведенным в приложении № 2 к настоящему Положению, а так же составляет рейтинговую таблицу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сооганизаторов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в территориях в соответствии  с критериями оценки работы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соорганизаторов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№3 к настоящему Положению).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Победителями конкурса признаются участники конкурса, набравшие наибольшее количество баллов согласно критериям оценки участников конкурса. 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равенстве баллов победитель конкурса определяется решением конкурсной комиссии, с учётом качества оформления представленных конкурсных работ.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Рейтинговые места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присуждаются путем сложения всех показателей (как выраженных в абсолютных цифрах, так и в баллах) критериев оценки зафиксированным в приложении №3 к настоящему Положению.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результатам конкурса присуждаются: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Участникам: Сертификат участника конкурса (рассылается в электронном виде на адреса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сооорганизаторов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конкурса).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4.4.2. </w:t>
      </w: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Победителям:</w:t>
      </w:r>
    </w:p>
    <w:p w:rsidR="0041503A" w:rsidRPr="0041503A" w:rsidRDefault="0041503A" w:rsidP="004150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гран-при,</w:t>
      </w:r>
    </w:p>
    <w:p w:rsidR="0041503A" w:rsidRPr="0041503A" w:rsidRDefault="0041503A" w:rsidP="004150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первых,</w:t>
      </w:r>
    </w:p>
    <w:p w:rsidR="0041503A" w:rsidRPr="0041503A" w:rsidRDefault="0041503A" w:rsidP="004150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вторых,</w:t>
      </w:r>
    </w:p>
    <w:p w:rsidR="0041503A" w:rsidRPr="0041503A" w:rsidRDefault="0041503A" w:rsidP="0041503A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третьих призовых места.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конкурса, получившие гран-при и первые места </w:t>
      </w:r>
      <w:proofErr w:type="gram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номинациям</w:t>
      </w:r>
      <w:proofErr w:type="gram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получают в награду призы (книжную продукцию; книги, изданные в сегменте подарочных изданий с элементами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реальности).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Победители конкурса, занявшие вторые и третьи места по номинациям, получают в награду призы (книжную продукцию).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4.4.3.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одно первое, одно второе, и одно третье рейтинговые места. 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Соорганизаторы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конкурса, занявшие первое, второе и третье места получают в награду призы (книжную продукцию; книги, изданные в сегменте подарочных изданий с элементами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интерактива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и/или дополненной реальности).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4.4.4. Участникам конкурса, по решению конкурсной </w:t>
      </w:r>
      <w:proofErr w:type="gram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 могут</w:t>
      </w:r>
      <w:proofErr w:type="gram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присуждены пять специальных дополнительных призов:</w:t>
      </w:r>
    </w:p>
    <w:p w:rsidR="0041503A" w:rsidRPr="0041503A" w:rsidRDefault="0041503A" w:rsidP="0041503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«Самому юному участнику конкурса»;</w:t>
      </w:r>
    </w:p>
    <w:p w:rsidR="0041503A" w:rsidRPr="0041503A" w:rsidRDefault="0041503A" w:rsidP="0041503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коллективная работа»;</w:t>
      </w:r>
    </w:p>
    <w:p w:rsidR="0041503A" w:rsidRPr="0041503A" w:rsidRDefault="0041503A" w:rsidP="0041503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«Лучшая творческая работа кружка (клуба)»;</w:t>
      </w:r>
    </w:p>
    <w:p w:rsidR="0041503A" w:rsidRPr="0041503A" w:rsidRDefault="0041503A" w:rsidP="0041503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«За самую оригинальную технику исполнения творческой работы»;</w:t>
      </w:r>
    </w:p>
    <w:p w:rsidR="0041503A" w:rsidRPr="0041503A" w:rsidRDefault="0041503A" w:rsidP="0041503A">
      <w:pPr>
        <w:numPr>
          <w:ilvl w:val="0"/>
          <w:numId w:val="5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специальный дополнительный приз «Лидер онлайн-голосования».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Итоги конкурса оформляются протоколом конкурсной комиссии и утверждаются приказом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4.6. Результаты конкурса по всем номинациям публикуются на официальном сайте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6" w:history="1"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течение 2-х рабочих дней с даты проведения заседания конкурсной комиссии, на котором определены победители конкурса.</w:t>
      </w:r>
    </w:p>
    <w:p w:rsidR="0041503A" w:rsidRPr="0041503A" w:rsidRDefault="0041503A" w:rsidP="0041503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 Награждение победителей проводится в </w:t>
      </w:r>
      <w:proofErr w:type="gram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торжественной  обстановке</w:t>
      </w:r>
      <w:proofErr w:type="gram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03A" w:rsidRPr="0041503A" w:rsidRDefault="0041503A" w:rsidP="0041503A">
      <w:pPr>
        <w:tabs>
          <w:tab w:val="left" w:pos="993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4.8. Творческие работы участников размещаются в галерее на официальном сайте ГБУК РО «Ростовская областная детская библиотека имени В.М. </w:t>
      </w:r>
      <w:proofErr w:type="spell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информационно-телекоммуникационной сети Интернет (</w:t>
      </w:r>
      <w:hyperlink r:id="rId7" w:history="1"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rodb</w:t>
        </w:r>
        <w:proofErr w:type="spellEnd"/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-</w:t>
        </w:r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v</w:t>
        </w:r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41503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41503A" w:rsidRPr="0041503A" w:rsidRDefault="0041503A" w:rsidP="004150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03A" w:rsidRPr="0041503A" w:rsidRDefault="0041503A" w:rsidP="0041503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5. Финансирование конкурса.</w:t>
      </w:r>
    </w:p>
    <w:p w:rsidR="0041503A" w:rsidRPr="0041503A" w:rsidRDefault="0041503A" w:rsidP="004150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Финансирование конкурса </w:t>
      </w:r>
      <w:proofErr w:type="gramStart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 за</w:t>
      </w:r>
      <w:proofErr w:type="gramEnd"/>
      <w:r w:rsidRPr="004150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счёт средств областного бюджета, предусмотренных на реализацию мероприятия 1.4.2. основного мероприятия «Развитие библиотечного дела» </w:t>
      </w:r>
      <w:r w:rsidRPr="0041503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подпрограммы «Развитие культуры» государственной программы Ростовской области «Развитие культуры и туризма», утвержденной постановлением Правительства Ростовской области от 17.10.2018 №653 .</w:t>
      </w:r>
    </w:p>
    <w:p w:rsidR="0041503A" w:rsidRDefault="0041503A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6C2579" w:rsidRPr="0041503A" w:rsidRDefault="006C2579" w:rsidP="0041503A">
      <w:pPr>
        <w:spacing w:after="200" w:line="276" w:lineRule="auto"/>
        <w:ind w:firstLine="426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200" w:line="276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9865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0"/>
        <w:gridCol w:w="5245"/>
      </w:tblGrid>
      <w:tr w:rsidR="0041503A" w:rsidRPr="0041503A" w:rsidTr="00443059">
        <w:tc>
          <w:tcPr>
            <w:tcW w:w="4620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1503A" w:rsidRPr="0041503A" w:rsidRDefault="0041503A" w:rsidP="0041503A">
            <w:pPr>
              <w:spacing w:after="200" w:line="276" w:lineRule="auto"/>
              <w:ind w:right="851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 № 1</w:t>
            </w:r>
          </w:p>
          <w:p w:rsidR="0041503A" w:rsidRPr="0041503A" w:rsidRDefault="0041503A" w:rsidP="0041503A">
            <w:pPr>
              <w:spacing w:after="200" w:line="276" w:lineRule="auto"/>
              <w:ind w:right="851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A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proofErr w:type="gramStart"/>
            <w:r w:rsidRPr="0041503A">
              <w:rPr>
                <w:rFonts w:ascii="Times New Roman" w:eastAsia="Calibri" w:hAnsi="Times New Roman" w:cs="Times New Roman"/>
                <w:sz w:val="24"/>
                <w:szCs w:val="24"/>
              </w:rPr>
              <w:t>к  Положению</w:t>
            </w:r>
            <w:proofErr w:type="gramEnd"/>
            <w:r w:rsidRPr="0041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41503A" w:rsidRPr="0041503A" w:rsidRDefault="0041503A" w:rsidP="0041503A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ind w:firstLine="54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  <w:tr w:rsidR="0041503A" w:rsidRPr="0041503A" w:rsidTr="00443059">
        <w:tc>
          <w:tcPr>
            <w:tcW w:w="4620" w:type="dxa"/>
          </w:tcPr>
          <w:p w:rsidR="0041503A" w:rsidRPr="0041503A" w:rsidRDefault="0041503A" w:rsidP="0041503A">
            <w:pPr>
              <w:spacing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245" w:type="dxa"/>
          </w:tcPr>
          <w:p w:rsidR="0041503A" w:rsidRPr="0041503A" w:rsidRDefault="0041503A" w:rsidP="00415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>ГБУК РО «Ростовская областная</w:t>
            </w:r>
          </w:p>
          <w:p w:rsidR="0041503A" w:rsidRPr="0041503A" w:rsidRDefault="0041503A" w:rsidP="0041503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детская библиотека имени В.М. </w:t>
            </w:r>
            <w:proofErr w:type="spellStart"/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>Величкиной</w:t>
            </w:r>
            <w:proofErr w:type="spellEnd"/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41503A" w:rsidRPr="0041503A" w:rsidRDefault="0041503A" w:rsidP="0041503A">
            <w:pPr>
              <w:ind w:left="27" w:hanging="27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344082, г. Ростов-на-Дону, </w:t>
            </w:r>
          </w:p>
          <w:p w:rsidR="0041503A" w:rsidRPr="0041503A" w:rsidRDefault="0041503A" w:rsidP="0041503A">
            <w:pPr>
              <w:ind w:left="27" w:hanging="27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пер. </w:t>
            </w:r>
            <w:proofErr w:type="spellStart"/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>Халтуринский</w:t>
            </w:r>
            <w:proofErr w:type="spellEnd"/>
            <w:r w:rsidRPr="004150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46А </w:t>
            </w:r>
          </w:p>
          <w:p w:rsidR="0041503A" w:rsidRPr="0041503A" w:rsidRDefault="0041503A" w:rsidP="0041503A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  <w:p w:rsidR="0041503A" w:rsidRPr="0041503A" w:rsidRDefault="0041503A" w:rsidP="0041503A">
            <w:pPr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ЗАЯВКА</w:t>
      </w:r>
    </w:p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 участие в проведении ежегодного</w:t>
      </w:r>
    </w:p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литературно-творческого конкурса по привлечению детей</w:t>
      </w:r>
    </w:p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 чтению в рамках Недели детской книги</w:t>
      </w: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Участник конкурса (</w:t>
      </w:r>
      <w:proofErr w:type="gramStart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Ф.И.О.)_</w:t>
      </w:r>
      <w:proofErr w:type="gramEnd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  <w:t xml:space="preserve"> 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жительства (указать населённый пункт):</w:t>
      </w:r>
      <w:r w:rsidR="006C2579" w:rsidRPr="006C257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Место обучения (</w:t>
      </w:r>
      <w:proofErr w:type="gramStart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полное  наименование</w:t>
      </w:r>
      <w:proofErr w:type="gramEnd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организации):______________________________________________________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Возраст 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Наименование номинации:</w:t>
      </w:r>
      <w:r w:rsidR="006C2579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 xml:space="preserve"> 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Творческие работы (название работы, краткое описание)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Законный представитель участника: родитель, опекун, попечитель (Ф.И.О. полностью) 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__________________________________________________________________</w:t>
      </w:r>
    </w:p>
    <w:p w:rsidR="0041503A" w:rsidRPr="0041503A" w:rsidRDefault="0041503A" w:rsidP="0041503A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1503A" w:rsidRPr="0041503A" w:rsidRDefault="0041503A" w:rsidP="006C2579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Подпись законного </w:t>
      </w:r>
      <w:proofErr w:type="gramStart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представителя  участника</w:t>
      </w:r>
      <w:proofErr w:type="gramEnd"/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___________________________</w:t>
      </w: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br w:type="page"/>
      </w:r>
    </w:p>
    <w:tbl>
      <w:tblPr>
        <w:tblStyle w:val="1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  <w:gridCol w:w="4717"/>
      </w:tblGrid>
      <w:tr w:rsidR="0041503A" w:rsidRPr="0041503A" w:rsidTr="00443059">
        <w:tc>
          <w:tcPr>
            <w:tcW w:w="4626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061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 № 2</w:t>
            </w:r>
          </w:p>
          <w:p w:rsidR="0041503A" w:rsidRPr="0041503A" w:rsidRDefault="0041503A" w:rsidP="0041503A">
            <w:pPr>
              <w:spacing w:after="200" w:line="27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A">
              <w:rPr>
                <w:rFonts w:ascii="Calibri" w:eastAsia="Calibri" w:hAnsi="Calibri" w:cs="Times New Roman"/>
              </w:rPr>
              <w:t xml:space="preserve">  </w:t>
            </w:r>
            <w:proofErr w:type="gramStart"/>
            <w:r w:rsidRPr="0041503A">
              <w:rPr>
                <w:rFonts w:ascii="Times New Roman" w:eastAsia="Calibri" w:hAnsi="Times New Roman" w:cs="Times New Roman"/>
                <w:sz w:val="24"/>
                <w:szCs w:val="24"/>
              </w:rPr>
              <w:t>к  Положению</w:t>
            </w:r>
            <w:proofErr w:type="gramEnd"/>
            <w:r w:rsidRPr="0041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Критерии оценки творческих работ участников конкурса</w:t>
      </w:r>
    </w:p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(по всем номинациям)</w:t>
      </w: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0" w:type="auto"/>
        <w:tblInd w:w="450" w:type="dxa"/>
        <w:tblLook w:val="04A0" w:firstRow="1" w:lastRow="0" w:firstColumn="1" w:lastColumn="0" w:noHBand="0" w:noVBand="1"/>
      </w:tblPr>
      <w:tblGrid>
        <w:gridCol w:w="871"/>
        <w:gridCol w:w="5972"/>
        <w:gridCol w:w="2052"/>
      </w:tblGrid>
      <w:tr w:rsidR="0041503A" w:rsidRPr="0041503A" w:rsidTr="00443059">
        <w:tc>
          <w:tcPr>
            <w:tcW w:w="936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671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proofErr w:type="gramStart"/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 критерия</w:t>
            </w:r>
            <w:proofErr w:type="gramEnd"/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оценки</w:t>
            </w:r>
          </w:p>
        </w:tc>
        <w:tc>
          <w:tcPr>
            <w:tcW w:w="209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Максимальное количество </w:t>
            </w:r>
            <w:proofErr w:type="gramStart"/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баллов  по</w:t>
            </w:r>
            <w:proofErr w:type="gramEnd"/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  критерию оценки от каждого из членов жюри</w:t>
            </w:r>
          </w:p>
        </w:tc>
      </w:tr>
      <w:tr w:rsidR="0041503A" w:rsidRPr="0041503A" w:rsidTr="00443059">
        <w:tc>
          <w:tcPr>
            <w:tcW w:w="936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71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Соответствие содержания творческой работы теме конкурса</w:t>
            </w:r>
          </w:p>
        </w:tc>
        <w:tc>
          <w:tcPr>
            <w:tcW w:w="209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1503A" w:rsidRPr="0041503A" w:rsidTr="00443059">
        <w:tc>
          <w:tcPr>
            <w:tcW w:w="936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71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Оригинальность сюжета и авторской позиции</w:t>
            </w:r>
          </w:p>
        </w:tc>
        <w:tc>
          <w:tcPr>
            <w:tcW w:w="209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1503A" w:rsidRPr="0041503A" w:rsidTr="00443059">
        <w:tc>
          <w:tcPr>
            <w:tcW w:w="936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71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Полнота и глубина раскрытия выбранной темы</w:t>
            </w:r>
          </w:p>
        </w:tc>
        <w:tc>
          <w:tcPr>
            <w:tcW w:w="209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1503A" w:rsidRPr="0041503A" w:rsidTr="00443059">
        <w:tc>
          <w:tcPr>
            <w:tcW w:w="936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4.</w:t>
            </w:r>
          </w:p>
        </w:tc>
        <w:tc>
          <w:tcPr>
            <w:tcW w:w="671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Творческий подход автора к раскрытию темы</w:t>
            </w:r>
          </w:p>
        </w:tc>
        <w:tc>
          <w:tcPr>
            <w:tcW w:w="209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1503A" w:rsidRPr="0041503A" w:rsidTr="00443059">
        <w:tc>
          <w:tcPr>
            <w:tcW w:w="936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671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Творческая самостоятельность исполнения</w:t>
            </w:r>
          </w:p>
        </w:tc>
        <w:tc>
          <w:tcPr>
            <w:tcW w:w="209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5</w:t>
            </w:r>
          </w:p>
        </w:tc>
      </w:tr>
      <w:tr w:rsidR="0041503A" w:rsidRPr="0041503A" w:rsidTr="00443059">
        <w:tc>
          <w:tcPr>
            <w:tcW w:w="7650" w:type="dxa"/>
            <w:gridSpan w:val="2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2094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  <w:t>25</w:t>
            </w:r>
          </w:p>
        </w:tc>
      </w:tr>
    </w:tbl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ГБУК РО «Ростовская областная </w:t>
      </w:r>
    </w:p>
    <w:p w:rsidR="0041503A" w:rsidRPr="0041503A" w:rsidRDefault="0041503A" w:rsidP="00415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библиотека имени В.М. </w:t>
      </w:r>
      <w:proofErr w:type="spellStart"/>
      <w:proofErr w:type="gramStart"/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И.Н. </w:t>
      </w:r>
      <w:proofErr w:type="spellStart"/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Томаева</w:t>
      </w:r>
      <w:proofErr w:type="spellEnd"/>
    </w:p>
    <w:p w:rsidR="0041503A" w:rsidRPr="0041503A" w:rsidRDefault="0041503A" w:rsidP="004150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03A" w:rsidRPr="0041503A" w:rsidRDefault="0041503A" w:rsidP="0041503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1"/>
        <w:tblW w:w="8906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8"/>
        <w:gridCol w:w="4428"/>
      </w:tblGrid>
      <w:tr w:rsidR="0041503A" w:rsidRPr="0041503A" w:rsidTr="006C2579">
        <w:tc>
          <w:tcPr>
            <w:tcW w:w="447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:rsidR="006C2579" w:rsidRDefault="0041503A" w:rsidP="0041503A">
            <w:pPr>
              <w:spacing w:after="200" w:line="276" w:lineRule="auto"/>
              <w:ind w:left="-108" w:hanging="283"/>
              <w:contextualSpacing/>
              <w:jc w:val="right"/>
              <w:rPr>
                <w:rFonts w:ascii="Calibri" w:eastAsia="Calibri" w:hAnsi="Calibri" w:cs="Times New Roman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Приложение № 3</w:t>
            </w:r>
          </w:p>
          <w:p w:rsidR="0041503A" w:rsidRPr="0041503A" w:rsidRDefault="0041503A" w:rsidP="0041503A">
            <w:pPr>
              <w:spacing w:after="200" w:line="276" w:lineRule="auto"/>
              <w:ind w:left="-108" w:hanging="283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503A">
              <w:rPr>
                <w:rFonts w:ascii="Calibri" w:eastAsia="Calibri" w:hAnsi="Calibri" w:cs="Times New Roman"/>
              </w:rPr>
              <w:t xml:space="preserve"> </w:t>
            </w:r>
            <w:proofErr w:type="gramStart"/>
            <w:r w:rsidRPr="0041503A">
              <w:rPr>
                <w:rFonts w:ascii="Times New Roman" w:eastAsia="Calibri" w:hAnsi="Times New Roman" w:cs="Times New Roman"/>
                <w:sz w:val="24"/>
                <w:szCs w:val="24"/>
              </w:rPr>
              <w:t>к  «</w:t>
            </w:r>
            <w:proofErr w:type="gramEnd"/>
            <w:r w:rsidRPr="0041503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Положению о проведении ежегодного литературно-творческого конкурса по привлечению детей к чтению в рамках Недели детской книги</w:t>
            </w:r>
          </w:p>
          <w:p w:rsidR="0041503A" w:rsidRPr="0041503A" w:rsidRDefault="0041503A" w:rsidP="0041503A">
            <w:pPr>
              <w:spacing w:after="200" w:line="276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41503A" w:rsidRPr="0041503A" w:rsidRDefault="0041503A" w:rsidP="0041503A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15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Критерии оценки работы </w:t>
      </w:r>
      <w:proofErr w:type="spellStart"/>
      <w:r w:rsidRPr="00415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соорганизаторов</w:t>
      </w:r>
      <w:proofErr w:type="spellEnd"/>
      <w:r w:rsidRPr="0041503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конкурса</w:t>
      </w: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Cs/>
          <w:iCs/>
          <w:sz w:val="28"/>
          <w:szCs w:val="28"/>
          <w:highlight w:val="lightGray"/>
          <w:lang w:eastAsia="ru-RU"/>
        </w:rPr>
      </w:pP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638"/>
        <w:gridCol w:w="4558"/>
        <w:gridCol w:w="1887"/>
        <w:gridCol w:w="2268"/>
      </w:tblGrid>
      <w:tr w:rsidR="0041503A" w:rsidRPr="0041503A" w:rsidTr="006C2579">
        <w:tc>
          <w:tcPr>
            <w:tcW w:w="63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№ п/п</w:t>
            </w:r>
          </w:p>
        </w:tc>
        <w:tc>
          <w:tcPr>
            <w:tcW w:w="4558" w:type="dxa"/>
          </w:tcPr>
          <w:p w:rsidR="0041503A" w:rsidRPr="0041503A" w:rsidRDefault="006C2579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критерия оценки</w:t>
            </w:r>
          </w:p>
        </w:tc>
        <w:tc>
          <w:tcPr>
            <w:tcW w:w="1887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26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Примечание</w:t>
            </w:r>
          </w:p>
        </w:tc>
      </w:tr>
      <w:tr w:rsidR="0041503A" w:rsidRPr="0041503A" w:rsidTr="006C2579">
        <w:tc>
          <w:tcPr>
            <w:tcW w:w="63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Общее количество участников конкурса в территории</w:t>
            </w:r>
          </w:p>
        </w:tc>
        <w:tc>
          <w:tcPr>
            <w:tcW w:w="1887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226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абсолютных цифрах, подтверждённых документально</w:t>
            </w:r>
          </w:p>
        </w:tc>
      </w:tr>
      <w:tr w:rsidR="0041503A" w:rsidRPr="0041503A" w:rsidTr="006C2579">
        <w:tc>
          <w:tcPr>
            <w:tcW w:w="638" w:type="dxa"/>
            <w:vMerge w:val="restart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Наличие пакета документов, подтверждающих работу по проведению конкурса в территории</w:t>
            </w:r>
          </w:p>
        </w:tc>
        <w:tc>
          <w:tcPr>
            <w:tcW w:w="1887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</w:tc>
        <w:tc>
          <w:tcPr>
            <w:tcW w:w="226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Отсутствие документов – 0 баллов</w:t>
            </w:r>
          </w:p>
        </w:tc>
      </w:tr>
      <w:tr w:rsidR="0041503A" w:rsidRPr="0041503A" w:rsidTr="006C2579">
        <w:tc>
          <w:tcPr>
            <w:tcW w:w="638" w:type="dxa"/>
            <w:vMerge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Приказ и положение о проведении конкурса в территории</w:t>
            </w:r>
          </w:p>
        </w:tc>
        <w:tc>
          <w:tcPr>
            <w:tcW w:w="1887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 w:val="restart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Максимально возможный балл, выставляется коллегиально, всеми членами жюри</w:t>
            </w:r>
          </w:p>
        </w:tc>
      </w:tr>
      <w:tr w:rsidR="0041503A" w:rsidRPr="0041503A" w:rsidTr="006C2579">
        <w:tc>
          <w:tcPr>
            <w:tcW w:w="638" w:type="dxa"/>
            <w:vMerge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Копии протоколов заседания жюри</w:t>
            </w:r>
          </w:p>
        </w:tc>
        <w:tc>
          <w:tcPr>
            <w:tcW w:w="1887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1503A" w:rsidRPr="0041503A" w:rsidTr="006C2579">
        <w:tc>
          <w:tcPr>
            <w:tcW w:w="638" w:type="dxa"/>
            <w:vMerge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455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Итоговая справка о проведении конкурса в территории</w:t>
            </w:r>
          </w:p>
        </w:tc>
        <w:tc>
          <w:tcPr>
            <w:tcW w:w="1887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41503A" w:rsidRPr="0041503A" w:rsidTr="006C2579">
        <w:tc>
          <w:tcPr>
            <w:tcW w:w="63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Освещение конкурса в местных СМИ</w:t>
            </w:r>
          </w:p>
        </w:tc>
        <w:tc>
          <w:tcPr>
            <w:tcW w:w="1887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Количество публикаций</w:t>
            </w:r>
          </w:p>
        </w:tc>
        <w:tc>
          <w:tcPr>
            <w:tcW w:w="226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 абсолютных цифрах</w:t>
            </w:r>
          </w:p>
        </w:tc>
      </w:tr>
      <w:tr w:rsidR="0041503A" w:rsidRPr="0041503A" w:rsidTr="006C2579">
        <w:tc>
          <w:tcPr>
            <w:tcW w:w="63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Соблюдение сроков и условий проведения конкурса</w:t>
            </w:r>
          </w:p>
        </w:tc>
        <w:tc>
          <w:tcPr>
            <w:tcW w:w="1887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баллы</w:t>
            </w:r>
          </w:p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максимальное соблюдение сроков и условий – 5;</w:t>
            </w:r>
          </w:p>
          <w:p w:rsidR="0041503A" w:rsidRPr="0041503A" w:rsidRDefault="0041503A" w:rsidP="006C2579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грубое нарушение сроков или </w:t>
            </w:r>
            <w:proofErr w:type="gramStart"/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условий</w:t>
            </w:r>
            <w:proofErr w:type="gramEnd"/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или обоих показателей </w:t>
            </w:r>
            <w:r w:rsidR="006C2579" w:rsidRPr="006C257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–</w:t>
            </w:r>
            <w:r w:rsidRPr="0041503A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2268" w:type="dxa"/>
          </w:tcPr>
          <w:p w:rsidR="0041503A" w:rsidRPr="0041503A" w:rsidRDefault="0041503A" w:rsidP="0041503A">
            <w:pPr>
              <w:spacing w:after="200"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left="450"/>
        <w:contextualSpacing/>
        <w:rPr>
          <w:rFonts w:ascii="Times New Roman" w:eastAsia="Times New Roman" w:hAnsi="Times New Roman" w:cs="Times New Roman"/>
          <w:b/>
          <w:bCs/>
          <w:iCs/>
          <w:sz w:val="28"/>
          <w:szCs w:val="28"/>
          <w:highlight w:val="lightGray"/>
          <w:lang w:eastAsia="ru-RU"/>
        </w:rPr>
      </w:pPr>
    </w:p>
    <w:p w:rsidR="0041503A" w:rsidRPr="0041503A" w:rsidRDefault="0041503A" w:rsidP="00415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ГБУК РО «Ростовская областная </w:t>
      </w:r>
    </w:p>
    <w:p w:rsidR="0041503A" w:rsidRPr="0041503A" w:rsidRDefault="0041503A" w:rsidP="0041503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детская библиотека имени В.М. </w:t>
      </w:r>
      <w:proofErr w:type="spellStart"/>
      <w:proofErr w:type="gramStart"/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Величкиной</w:t>
      </w:r>
      <w:proofErr w:type="spellEnd"/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И.Н. </w:t>
      </w:r>
      <w:proofErr w:type="spellStart"/>
      <w:r w:rsidRPr="0041503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Томаева</w:t>
      </w:r>
      <w:proofErr w:type="spellEnd"/>
    </w:p>
    <w:p w:rsidR="0041503A" w:rsidRPr="0041503A" w:rsidRDefault="0041503A" w:rsidP="0041503A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A67" w:rsidRPr="0041503A" w:rsidRDefault="00DC7A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C7A67" w:rsidRPr="00415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01810"/>
    <w:multiLevelType w:val="hybridMultilevel"/>
    <w:tmpl w:val="985211C2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503A0260"/>
    <w:multiLevelType w:val="hybridMultilevel"/>
    <w:tmpl w:val="44E68F7A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644493"/>
    <w:multiLevelType w:val="hybridMultilevel"/>
    <w:tmpl w:val="20E0B6AC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E651AAA"/>
    <w:multiLevelType w:val="multilevel"/>
    <w:tmpl w:val="9F365F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4" w15:restartNumberingAfterBreak="0">
    <w:nsid w:val="6BD77305"/>
    <w:multiLevelType w:val="hybridMultilevel"/>
    <w:tmpl w:val="D52CBA48"/>
    <w:lvl w:ilvl="0" w:tplc="F7A04B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03A"/>
    <w:rsid w:val="0041503A"/>
    <w:rsid w:val="006C2579"/>
    <w:rsid w:val="00D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25865-6A1A-4B67-8724-D626F735C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503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15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db-v.ru" TargetMode="External"/><Relationship Id="rId5" Type="http://schemas.openxmlformats.org/officeDocument/2006/relationships/hyperlink" Target="consultantplus://offline/ref=B158CC41F3964BE76D96ED881FE3A89930660C930A35F6F317C29C656A3F0A34641AD7AFC36AE70B0724B53At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2034</Words>
  <Characters>11599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2020-01-13T07:16:00Z</dcterms:created>
  <dcterms:modified xsi:type="dcterms:W3CDTF">2020-01-13T07:26:00Z</dcterms:modified>
</cp:coreProperties>
</file>